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882"/>
        <w:gridCol w:w="923"/>
        <w:gridCol w:w="791"/>
        <w:gridCol w:w="1156"/>
        <w:gridCol w:w="1117"/>
        <w:gridCol w:w="2460"/>
        <w:gridCol w:w="1062"/>
        <w:gridCol w:w="959"/>
      </w:tblGrid>
      <w:tr w:rsidR="00750E43" w:rsidRPr="008B77B1" w14:paraId="1249135B" w14:textId="77777777" w:rsidTr="00750E43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0282E3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C6438E6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E7A1C1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77ABCA" w14:textId="77777777" w:rsidR="00750E43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دفاع </w:t>
            </w:r>
          </w:p>
          <w:p w14:paraId="76B23258" w14:textId="59609DDB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35268F" w14:textId="39F492D8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14ED54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17DE3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A76D84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214B0D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915878" w:rsidRPr="008B77B1" w14:paraId="6A89E4F5" w14:textId="77777777" w:rsidTr="000F70C7">
        <w:trPr>
          <w:trHeight w:val="530"/>
        </w:trPr>
        <w:tc>
          <w:tcPr>
            <w:tcW w:w="0" w:type="auto"/>
            <w:vAlign w:val="center"/>
          </w:tcPr>
          <w:p w14:paraId="1878578A" w14:textId="61D43694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26/4/98</w:t>
            </w:r>
          </w:p>
        </w:tc>
        <w:tc>
          <w:tcPr>
            <w:tcW w:w="0" w:type="auto"/>
            <w:vAlign w:val="center"/>
          </w:tcPr>
          <w:p w14:paraId="5BC2F590" w14:textId="253EB87D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27/1/97</w:t>
            </w:r>
          </w:p>
        </w:tc>
        <w:tc>
          <w:tcPr>
            <w:tcW w:w="0" w:type="auto"/>
            <w:vAlign w:val="center"/>
          </w:tcPr>
          <w:p w14:paraId="6619D543" w14:textId="72385C63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24/10/96</w:t>
            </w:r>
          </w:p>
        </w:tc>
        <w:tc>
          <w:tcPr>
            <w:tcW w:w="0" w:type="auto"/>
            <w:vAlign w:val="center"/>
          </w:tcPr>
          <w:p w14:paraId="61538A80" w14:textId="773D3F04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1587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 محمودرضا متقی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915878">
              <w:rPr>
                <w:rFonts w:cs="B Nazanin" w:hint="cs"/>
                <w:sz w:val="18"/>
                <w:szCs w:val="18"/>
                <w:rtl/>
                <w:lang w:bidi="fa-IR"/>
              </w:rPr>
              <w:t>آقای سعید عرفان پور</w:t>
            </w:r>
          </w:p>
        </w:tc>
        <w:tc>
          <w:tcPr>
            <w:tcW w:w="0" w:type="auto"/>
            <w:vAlign w:val="center"/>
          </w:tcPr>
          <w:p w14:paraId="5CF52DA2" w14:textId="03A782CE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15878">
              <w:rPr>
                <w:rFonts w:cs="B Nazanin" w:hint="cs"/>
                <w:sz w:val="18"/>
                <w:szCs w:val="18"/>
                <w:rtl/>
                <w:lang w:bidi="fa-IR"/>
              </w:rPr>
              <w:t>دکتر عباسعلی عباس نژاد و دکتر حسین محمد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زاده</w:t>
            </w:r>
          </w:p>
        </w:tc>
        <w:tc>
          <w:tcPr>
            <w:tcW w:w="0" w:type="auto"/>
            <w:vAlign w:val="center"/>
          </w:tcPr>
          <w:p w14:paraId="44E49796" w14:textId="4C51C02C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مقایسه اثر ماساژ با ژل موضعی اسطوخودوس و ژل پیروکسیکام بر درد عضلانی ناشی از ورزش دانشجویان پسر ورزشکار دانشگاه علوم پزشکی گناباد</w:t>
            </w:r>
          </w:p>
        </w:tc>
        <w:tc>
          <w:tcPr>
            <w:tcW w:w="0" w:type="auto"/>
            <w:vAlign w:val="center"/>
          </w:tcPr>
          <w:p w14:paraId="10983960" w14:textId="77463FAF" w:rsidR="00915878" w:rsidRPr="008B77B1" w:rsidRDefault="00915878" w:rsidP="0091587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محمدرضا اربقایی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DD039" w14:textId="5D060566" w:rsidR="00915878" w:rsidRPr="006D0D82" w:rsidRDefault="00915878" w:rsidP="0091587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پ.ع/32/91</w:t>
            </w:r>
          </w:p>
        </w:tc>
      </w:tr>
      <w:tr w:rsidR="007823BC" w:rsidRPr="008B77B1" w14:paraId="0254FA87" w14:textId="77777777" w:rsidTr="00B41F73">
        <w:tc>
          <w:tcPr>
            <w:tcW w:w="0" w:type="auto"/>
            <w:vAlign w:val="center"/>
          </w:tcPr>
          <w:p w14:paraId="47218B6E" w14:textId="4644EB10" w:rsidR="007823BC" w:rsidRPr="008B77B1" w:rsidRDefault="007823BC" w:rsidP="007823BC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30/10/9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6CEEE189" w14:textId="5CFA9AFB" w:rsidR="007823BC" w:rsidRPr="008B77B1" w:rsidRDefault="007823BC" w:rsidP="007823BC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16/4/98</w:t>
            </w:r>
          </w:p>
        </w:tc>
        <w:tc>
          <w:tcPr>
            <w:tcW w:w="0" w:type="auto"/>
            <w:vAlign w:val="center"/>
          </w:tcPr>
          <w:p w14:paraId="045D727E" w14:textId="151864AE" w:rsidR="007823BC" w:rsidRPr="008B77B1" w:rsidRDefault="007823BC" w:rsidP="007823BC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24/10/96</w:t>
            </w:r>
          </w:p>
        </w:tc>
        <w:tc>
          <w:tcPr>
            <w:tcW w:w="0" w:type="auto"/>
            <w:vAlign w:val="center"/>
          </w:tcPr>
          <w:p w14:paraId="234F3829" w14:textId="63DB245A" w:rsidR="007823BC" w:rsidRPr="007823BC" w:rsidRDefault="007823BC" w:rsidP="007823BC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823B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آقای  محمد قربانی </w:t>
            </w:r>
            <w:r w:rsidRPr="007823BC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و دکتر محمود رضا متقی</w:t>
            </w:r>
          </w:p>
        </w:tc>
        <w:tc>
          <w:tcPr>
            <w:tcW w:w="0" w:type="auto"/>
            <w:vAlign w:val="center"/>
          </w:tcPr>
          <w:p w14:paraId="312A4C3F" w14:textId="690E72ED" w:rsidR="007823BC" w:rsidRPr="007823BC" w:rsidRDefault="007823BC" w:rsidP="007823BC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7823BC">
              <w:rPr>
                <w:rFonts w:cs="B Nazanin" w:hint="cs"/>
                <w:sz w:val="18"/>
                <w:szCs w:val="18"/>
                <w:rtl/>
                <w:lang w:bidi="fa-IR"/>
              </w:rPr>
              <w:t>دکتر مجتبی کیان مهر و دکتر عباسعلی عباس نژاد</w:t>
            </w:r>
          </w:p>
        </w:tc>
        <w:tc>
          <w:tcPr>
            <w:tcW w:w="0" w:type="auto"/>
            <w:vAlign w:val="center"/>
          </w:tcPr>
          <w:p w14:paraId="6A5BCCF4" w14:textId="77777777" w:rsidR="007823BC" w:rsidRPr="00CC011A" w:rsidRDefault="007823BC" w:rsidP="007823BC">
            <w:pPr>
              <w:pStyle w:val="a"/>
              <w:jc w:val="center"/>
              <w:rPr>
                <w:b w:val="0"/>
                <w:bCs w:val="0"/>
                <w:sz w:val="18"/>
                <w:szCs w:val="18"/>
                <w:rtl/>
              </w:rPr>
            </w:pPr>
            <w:r w:rsidRPr="00CC011A">
              <w:rPr>
                <w:rFonts w:hint="cs"/>
                <w:b w:val="0"/>
                <w:bCs w:val="0"/>
                <w:sz w:val="18"/>
                <w:szCs w:val="18"/>
                <w:rtl/>
              </w:rPr>
              <w:t xml:space="preserve">مقایسه آسیب </w:t>
            </w:r>
            <w:r w:rsidRPr="00CC011A">
              <w:rPr>
                <w:b w:val="0"/>
                <w:bCs w:val="0"/>
                <w:sz w:val="18"/>
                <w:szCs w:val="18"/>
              </w:rPr>
              <w:t>DNA</w:t>
            </w:r>
            <w:r w:rsidRPr="00CC011A">
              <w:rPr>
                <w:rFonts w:hint="cs"/>
                <w:b w:val="0"/>
                <w:bCs w:val="0"/>
                <w:sz w:val="18"/>
                <w:szCs w:val="18"/>
                <w:rtl/>
              </w:rPr>
              <w:t xml:space="preserve"> در لنفوسیت های خون ورزشکاران بدنساز با و بدون سابقه مصرف استروئیدهای آنابولیک آندروژنیک</w:t>
            </w:r>
          </w:p>
          <w:p w14:paraId="3EBBCE13" w14:textId="641EE523" w:rsidR="007823BC" w:rsidRPr="008B77B1" w:rsidRDefault="007823BC" w:rsidP="007823BC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45DD89CA" w14:textId="5ED2AB31" w:rsidR="007823BC" w:rsidRPr="008B77B1" w:rsidRDefault="007823BC" w:rsidP="007823BC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 میعاد مهدوی و محمد سهرابی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BF0E2" w14:textId="52FE6EFC" w:rsidR="007823BC" w:rsidRPr="006D0D82" w:rsidRDefault="007823BC" w:rsidP="007823BC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پ.ع/46/91</w:t>
            </w:r>
          </w:p>
        </w:tc>
      </w:tr>
      <w:tr w:rsidR="005A5FA0" w:rsidRPr="008B77B1" w14:paraId="4E2EAC7F" w14:textId="77777777" w:rsidTr="00C37D8B">
        <w:tc>
          <w:tcPr>
            <w:tcW w:w="0" w:type="auto"/>
            <w:vAlign w:val="center"/>
          </w:tcPr>
          <w:p w14:paraId="111BBA27" w14:textId="4ECDC059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FC12AFB" w14:textId="07922E24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24/1/1400</w:t>
            </w:r>
          </w:p>
        </w:tc>
        <w:tc>
          <w:tcPr>
            <w:tcW w:w="0" w:type="auto"/>
            <w:vAlign w:val="center"/>
          </w:tcPr>
          <w:p w14:paraId="1E83A86F" w14:textId="0E00C544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1/11/98</w:t>
            </w:r>
          </w:p>
        </w:tc>
        <w:tc>
          <w:tcPr>
            <w:tcW w:w="0" w:type="auto"/>
            <w:vAlign w:val="center"/>
          </w:tcPr>
          <w:p w14:paraId="609AD498" w14:textId="4E9C7F4B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A5FA0">
              <w:rPr>
                <w:rFonts w:cs="B Nazanin" w:hint="cs"/>
                <w:sz w:val="18"/>
                <w:szCs w:val="18"/>
                <w:rtl/>
                <w:lang w:bidi="fa-IR"/>
              </w:rPr>
              <w:t>دکتر عباسعلی عباس نژاد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5A5FA0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محمود رضا متقی</w:t>
            </w:r>
          </w:p>
        </w:tc>
        <w:tc>
          <w:tcPr>
            <w:tcW w:w="0" w:type="auto"/>
            <w:vAlign w:val="center"/>
          </w:tcPr>
          <w:p w14:paraId="2EDABD56" w14:textId="64CC45EC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A5FA0">
              <w:rPr>
                <w:rFonts w:cs="B Nazanin" w:hint="cs"/>
                <w:sz w:val="18"/>
                <w:szCs w:val="18"/>
                <w:rtl/>
                <w:lang w:bidi="fa-IR"/>
              </w:rPr>
              <w:t>دکتر سید حسین ابطحی</w:t>
            </w:r>
          </w:p>
        </w:tc>
        <w:tc>
          <w:tcPr>
            <w:tcW w:w="0" w:type="auto"/>
            <w:vAlign w:val="center"/>
          </w:tcPr>
          <w:p w14:paraId="0BA35B3C" w14:textId="77777777" w:rsidR="005A5FA0" w:rsidRPr="00A475F1" w:rsidRDefault="005A5FA0" w:rsidP="005A5FA0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تاثیر استنشاق اسانس نعناع بر عملکرد تنفسی، سیستم بافری خون و درد عضلانی در بازیکنان فوتسال متعاقب یک جلسه تمرین شدید</w:t>
            </w:r>
          </w:p>
          <w:p w14:paraId="189E5839" w14:textId="4573B10B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DAB3D3B" w14:textId="14EFC0E0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سنگونی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8AE96" w14:textId="4CC70E11" w:rsidR="005A5FA0" w:rsidRPr="006D0D82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105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5A5FA0" w:rsidRPr="008B77B1" w14:paraId="70306C51" w14:textId="77777777" w:rsidTr="00E62591">
        <w:tc>
          <w:tcPr>
            <w:tcW w:w="0" w:type="auto"/>
            <w:vAlign w:val="center"/>
          </w:tcPr>
          <w:p w14:paraId="6F9C75A7" w14:textId="5494BA09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15/9/1400</w:t>
            </w:r>
          </w:p>
        </w:tc>
        <w:tc>
          <w:tcPr>
            <w:tcW w:w="0" w:type="auto"/>
            <w:vAlign w:val="center"/>
          </w:tcPr>
          <w:p w14:paraId="605A68A0" w14:textId="68B1DAB0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11/3/1400</w:t>
            </w:r>
          </w:p>
        </w:tc>
        <w:tc>
          <w:tcPr>
            <w:tcW w:w="0" w:type="auto"/>
            <w:vAlign w:val="center"/>
          </w:tcPr>
          <w:p w14:paraId="5059AD53" w14:textId="0A1F6F9A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13/8/98</w:t>
            </w:r>
          </w:p>
        </w:tc>
        <w:tc>
          <w:tcPr>
            <w:tcW w:w="0" w:type="auto"/>
            <w:vAlign w:val="center"/>
          </w:tcPr>
          <w:p w14:paraId="076C9DC4" w14:textId="73091C5E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5A5FA0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 و آقای حسن احمدی</w:t>
            </w:r>
          </w:p>
        </w:tc>
        <w:tc>
          <w:tcPr>
            <w:tcW w:w="0" w:type="auto"/>
            <w:vAlign w:val="center"/>
          </w:tcPr>
          <w:p w14:paraId="6CED214C" w14:textId="3F922F8B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A5FA0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5A5FA0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مصطفی امیری</w:t>
            </w:r>
          </w:p>
        </w:tc>
        <w:tc>
          <w:tcPr>
            <w:tcW w:w="0" w:type="auto"/>
            <w:vAlign w:val="center"/>
          </w:tcPr>
          <w:p w14:paraId="60234A2F" w14:textId="6636C8D3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تفکر نقاد در دانشجویان دانشگاه علوم پزشکی گناباد و ارتباط آن با پیشرفت تحصیلی در سال 1399</w:t>
            </w:r>
          </w:p>
        </w:tc>
        <w:tc>
          <w:tcPr>
            <w:tcW w:w="0" w:type="auto"/>
            <w:vAlign w:val="center"/>
          </w:tcPr>
          <w:p w14:paraId="44E1C45E" w14:textId="5EC344FB" w:rsidR="005A5FA0" w:rsidRPr="008B77B1" w:rsidRDefault="005A5FA0" w:rsidP="005A5FA0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پریسا صادقی ابندانسری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71514" w14:textId="043A3478" w:rsidR="005A5FA0" w:rsidRPr="006D0D82" w:rsidRDefault="005A5FA0" w:rsidP="005A5FA0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123/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</w:tbl>
    <w:p w14:paraId="39ECBD86" w14:textId="6A4233E0" w:rsidR="001B29E8" w:rsidRPr="00B27943" w:rsidRDefault="00B27943" w:rsidP="00866A1A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r w:rsidRPr="00B27943">
        <w:rPr>
          <w:rFonts w:cs="B Titr" w:hint="cs"/>
          <w:b/>
          <w:bCs/>
          <w:rtl/>
          <w:lang w:bidi="fa-IR"/>
        </w:rPr>
        <w:t xml:space="preserve">پایان نامه گروه عمومی </w:t>
      </w:r>
      <w:bookmarkStart w:id="0" w:name="_GoBack"/>
      <w:bookmarkEnd w:id="0"/>
    </w:p>
    <w:sectPr w:rsidR="001B29E8" w:rsidRPr="00B2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1A"/>
    <w:rsid w:val="001B29E8"/>
    <w:rsid w:val="00271F10"/>
    <w:rsid w:val="005A1623"/>
    <w:rsid w:val="005A5FA0"/>
    <w:rsid w:val="00750E43"/>
    <w:rsid w:val="007823BC"/>
    <w:rsid w:val="00866A1A"/>
    <w:rsid w:val="00915878"/>
    <w:rsid w:val="00B27943"/>
    <w:rsid w:val="00D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27EC"/>
  <w15:chartTrackingRefBased/>
  <w15:docId w15:val="{2B8E0DFB-6973-4CCF-8E02-288BA3C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A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عنوان زیر فصل"/>
    <w:basedOn w:val="Normal"/>
    <w:qFormat/>
    <w:rsid w:val="007823BC"/>
    <w:pPr>
      <w:bidi/>
      <w:spacing w:after="160" w:line="360" w:lineRule="auto"/>
      <w:ind w:firstLine="720"/>
      <w:jc w:val="both"/>
      <w:outlineLvl w:val="0"/>
    </w:pPr>
    <w:rPr>
      <w:rFonts w:ascii="Times New Roman" w:hAnsi="Times New Roman" w:cs="B Nazanin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5A5FA0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5A5FA0"/>
    <w:rPr>
      <w:rFonts w:ascii="Times New Roman" w:eastAsia="Times New Roman" w:hAnsi="Times New Roman" w:cs="Zar Ma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khajavian</dc:creator>
  <cp:keywords/>
  <dc:description/>
  <cp:lastModifiedBy>Zahra Sobhanloo</cp:lastModifiedBy>
  <cp:revision>10</cp:revision>
  <dcterms:created xsi:type="dcterms:W3CDTF">2022-04-12T04:45:00Z</dcterms:created>
  <dcterms:modified xsi:type="dcterms:W3CDTF">2022-04-18T04:46:00Z</dcterms:modified>
</cp:coreProperties>
</file>